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color w:val="000000" w:themeColor="text1"/>
          <w:kern w:val="0"/>
          <w:sz w:val="24"/>
          <w:szCs w:val="24"/>
          <w14:textFill>
            <w14:solidFill>
              <w14:schemeClr w14:val="tx1"/>
            </w14:solidFill>
          </w14:textFill>
        </w:rPr>
      </w:pPr>
    </w:p>
    <w:p>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安徽城市管理职业学院2023年校园雨水管道维修项目监理服务报价表</w:t>
      </w:r>
    </w:p>
    <w:p>
      <w:pPr>
        <w:jc w:val="center"/>
        <w:rPr>
          <w:rFonts w:ascii="仿宋_GB2312" w:hAnsi="宋体" w:eastAsia="仿宋_GB2312" w:cs="宋体"/>
          <w:color w:val="000000" w:themeColor="text1"/>
          <w:kern w:val="0"/>
          <w:sz w:val="24"/>
          <w:szCs w:val="24"/>
          <w14:textFill>
            <w14:solidFill>
              <w14:schemeClr w14:val="tx1"/>
            </w14:solidFill>
          </w14:textFill>
        </w:rPr>
      </w:pPr>
    </w:p>
    <w:tbl>
      <w:tblPr>
        <w:tblStyle w:val="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166"/>
        <w:gridCol w:w="709"/>
        <w:gridCol w:w="425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0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2023年校园雨水管道维修项目监理服务采购清单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序号</w:t>
            </w:r>
          </w:p>
        </w:tc>
        <w:tc>
          <w:tcPr>
            <w:tcW w:w="21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服务/货物名称</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数量</w:t>
            </w:r>
          </w:p>
        </w:tc>
        <w:tc>
          <w:tcPr>
            <w:tcW w:w="42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服务要求或货物品牌及主要参数</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报价小计（元）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1</w:t>
            </w:r>
          </w:p>
        </w:tc>
        <w:tc>
          <w:tcPr>
            <w:tcW w:w="216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_GB2312"/>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2023年校园雨水管道维修项目监理服务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 w:hAnsi="仿宋" w:eastAsia="仿宋" w:cs="仿宋_GB2312"/>
                <w:color w:val="000000" w:themeColor="text1"/>
                <w:kern w:val="0"/>
                <w:sz w:val="24"/>
                <w:szCs w:val="24"/>
                <w:lang w:val="en-US" w:eastAsia="zh-CN"/>
                <w14:textFill>
                  <w14:solidFill>
                    <w14:schemeClr w14:val="tx1"/>
                  </w14:solidFill>
                </w14:textFill>
              </w:rPr>
              <w:t>1</w:t>
            </w:r>
          </w:p>
        </w:tc>
        <w:tc>
          <w:tcPr>
            <w:tcW w:w="4251" w:type="dxa"/>
            <w:tcBorders>
              <w:top w:val="single" w:color="auto" w:sz="4" w:space="0"/>
              <w:left w:val="single" w:color="auto" w:sz="4" w:space="0"/>
              <w:bottom w:val="single" w:color="auto" w:sz="4" w:space="0"/>
              <w:right w:val="single" w:color="auto" w:sz="4" w:space="0"/>
            </w:tcBorders>
            <w:vAlign w:val="center"/>
          </w:tcPr>
          <w:p>
            <w:pPr>
              <w:numPr>
                <w:ilvl w:val="0"/>
                <w:numId w:val="0"/>
              </w:numPr>
              <w:ind w:firstLine="480" w:firstLineChars="200"/>
              <w:rPr>
                <w:rFonts w:hint="default" w:ascii="仿宋" w:hAnsi="仿宋" w:eastAsia="仿宋"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2023年校园雨水管道维修项目主要涉及我院新站校区风雨操场周边排水与污水管道维修，以解决风雨操场周边排水与污水管道破损、塌陷、堵塞等问题，保障风雨操场排水验收通过。</w:t>
            </w:r>
            <w:r>
              <w:rPr>
                <w:rFonts w:hint="default" w:ascii="仿宋" w:hAnsi="仿宋" w:eastAsia="仿宋" w:cs="仿宋_GB2312"/>
                <w:color w:val="000000" w:themeColor="text1"/>
                <w:kern w:val="0"/>
                <w:sz w:val="24"/>
                <w:szCs w:val="24"/>
                <w:lang w:val="en-US" w:eastAsia="zh-CN"/>
                <w14:textFill>
                  <w14:solidFill>
                    <w14:schemeClr w14:val="tx1"/>
                  </w14:solidFill>
                </w14:textFill>
              </w:rPr>
              <w:t>监理人应按照国家和省市有关工程建设标准强制性规范、办法等要求的内容和深度，</w:t>
            </w:r>
            <w:r>
              <w:rPr>
                <w:rFonts w:hint="eastAsia" w:ascii="仿宋" w:hAnsi="仿宋" w:eastAsia="仿宋" w:cs="仿宋_GB2312"/>
                <w:color w:val="000000" w:themeColor="text1"/>
                <w:kern w:val="0"/>
                <w:sz w:val="24"/>
                <w:szCs w:val="24"/>
                <w:lang w:val="en-US" w:eastAsia="zh-CN"/>
                <w14:textFill>
                  <w14:solidFill>
                    <w14:schemeClr w14:val="tx1"/>
                  </w14:solidFill>
                </w14:textFill>
              </w:rPr>
              <w:t>对该项目</w:t>
            </w:r>
            <w:r>
              <w:rPr>
                <w:rFonts w:hint="default" w:ascii="仿宋" w:hAnsi="仿宋" w:eastAsia="仿宋" w:cs="仿宋_GB2312"/>
                <w:color w:val="000000" w:themeColor="text1"/>
                <w:kern w:val="0"/>
                <w:sz w:val="24"/>
                <w:szCs w:val="24"/>
                <w:lang w:val="en-US" w:eastAsia="zh-CN"/>
                <w14:textFill>
                  <w14:solidFill>
                    <w14:schemeClr w14:val="tx1"/>
                  </w14:solidFill>
                </w14:textFill>
              </w:rPr>
              <w:t>开展</w:t>
            </w:r>
            <w:bookmarkStart w:id="0" w:name="_GoBack"/>
            <w:bookmarkEnd w:id="0"/>
            <w:r>
              <w:rPr>
                <w:rFonts w:hint="default" w:ascii="仿宋" w:hAnsi="仿宋" w:eastAsia="仿宋" w:cs="仿宋_GB2312"/>
                <w:color w:val="000000" w:themeColor="text1"/>
                <w:kern w:val="0"/>
                <w:sz w:val="24"/>
                <w:szCs w:val="24"/>
                <w:lang w:val="en-US" w:eastAsia="zh-CN"/>
                <w14:textFill>
                  <w14:solidFill>
                    <w14:schemeClr w14:val="tx1"/>
                  </w14:solidFill>
                </w14:textFill>
              </w:rPr>
              <w:t>监理工作。</w:t>
            </w:r>
          </w:p>
        </w:tc>
        <w:tc>
          <w:tcPr>
            <w:tcW w:w="1707"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16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4251"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2166"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4251"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c>
          <w:tcPr>
            <w:tcW w:w="1707"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ascii="仿宋" w:hAnsi="仿宋" w:eastAsia="仿宋"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备注</w:t>
            </w:r>
          </w:p>
        </w:tc>
        <w:tc>
          <w:tcPr>
            <w:tcW w:w="8833"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hint="default" w:ascii="仿宋" w:hAnsi="仿宋"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C00000"/>
                <w:kern w:val="0"/>
                <w:sz w:val="24"/>
                <w:szCs w:val="24"/>
                <w:lang w:val="en-US" w:eastAsia="zh-CN"/>
              </w:rPr>
              <w:t>此报价为</w:t>
            </w:r>
            <w:r>
              <w:rPr>
                <w:rFonts w:hint="eastAsia" w:ascii="仿宋_GB2312" w:hAnsi="宋体" w:eastAsia="仿宋_GB2312" w:cs="宋体"/>
                <w:color w:val="C00000"/>
                <w:kern w:val="0"/>
                <w:sz w:val="24"/>
                <w:szCs w:val="24"/>
              </w:rPr>
              <w:t>含税报价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总报价</w:t>
            </w:r>
          </w:p>
        </w:tc>
        <w:tc>
          <w:tcPr>
            <w:tcW w:w="8833"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color w:val="000000" w:themeColor="text1"/>
                <w:kern w:val="0"/>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 xml:space="preserve">大写： </w:t>
            </w:r>
            <w:r>
              <w:rPr>
                <w:rFonts w:ascii="仿宋" w:hAnsi="仿宋" w:eastAsia="仿宋" w:cs="仿宋_GB2312"/>
                <w:color w:val="000000" w:themeColor="text1"/>
                <w:kern w:val="0"/>
                <w:sz w:val="24"/>
                <w:szCs w:val="24"/>
                <w14:textFill>
                  <w14:solidFill>
                    <w14:schemeClr w14:val="tx1"/>
                  </w14:solidFill>
                </w14:textFill>
              </w:rPr>
              <w:t xml:space="preserve">                                                </w:t>
            </w:r>
            <w:r>
              <w:rPr>
                <w:rFonts w:hint="eastAsia" w:ascii="仿宋" w:hAnsi="仿宋" w:eastAsia="仿宋" w:cs="仿宋_GB2312"/>
                <w:color w:val="000000" w:themeColor="text1"/>
                <w:kern w:val="0"/>
                <w:sz w:val="24"/>
                <w:szCs w:val="24"/>
                <w14:textFill>
                  <w14:solidFill>
                    <w14:schemeClr w14:val="tx1"/>
                  </w14:solidFill>
                </w14:textFill>
              </w:rPr>
              <w:t>小写：</w:t>
            </w:r>
            <w:r>
              <w:rPr>
                <w:rFonts w:hint="eastAsia" w:ascii="宋体" w:hAnsi="宋体" w:cs="宋体"/>
                <w:b/>
                <w:color w:val="000000" w:themeColor="text1"/>
                <w:sz w:val="18"/>
                <w:szCs w:val="21"/>
                <w14:textFill>
                  <w14:solidFill>
                    <w14:schemeClr w14:val="tx1"/>
                  </w14:solidFill>
                </w14:textFill>
              </w:rPr>
              <w:t>¥</w:t>
            </w:r>
            <w:r>
              <w:rPr>
                <w:rFonts w:hint="eastAsia" w:ascii="仿宋" w:hAnsi="仿宋" w:eastAsia="仿宋" w:cs="仿宋_GB2312"/>
                <w:color w:val="000000" w:themeColor="text1"/>
                <w:kern w:val="0"/>
                <w:sz w:val="24"/>
                <w:szCs w:val="24"/>
                <w14:textFill>
                  <w14:solidFill>
                    <w14:schemeClr w14:val="tx1"/>
                  </w14:solidFill>
                </w14:textFill>
              </w:rPr>
              <w:t xml:space="preserve"> </w:t>
            </w:r>
            <w:r>
              <w:rPr>
                <w:rFonts w:ascii="仿宋" w:hAnsi="仿宋" w:eastAsia="仿宋" w:cs="仿宋_GB2312"/>
                <w:color w:val="000000" w:themeColor="text1"/>
                <w:kern w:val="0"/>
                <w:sz w:val="24"/>
                <w:szCs w:val="24"/>
                <w14:textFill>
                  <w14:solidFill>
                    <w14:schemeClr w14:val="tx1"/>
                  </w14:solidFill>
                </w14:textFill>
              </w:rPr>
              <w:t xml:space="preserve">          </w:t>
            </w:r>
          </w:p>
        </w:tc>
      </w:tr>
    </w:tbl>
    <w:p>
      <w:pPr>
        <w:pStyle w:val="6"/>
        <w:ind w:left="360" w:firstLine="0" w:firstLineChars="0"/>
        <w:rPr>
          <w:rFonts w:ascii="仿宋" w:hAnsi="仿宋" w:eastAsia="仿宋" w:cs="仿宋_GB2312"/>
          <w:color w:val="44546A" w:themeColor="text2"/>
          <w:kern w:val="0"/>
          <w:sz w:val="24"/>
          <w:szCs w:val="24"/>
          <w14:textFill>
            <w14:solidFill>
              <w14:schemeClr w14:val="tx2"/>
            </w14:solidFill>
          </w14:textFill>
        </w:rPr>
      </w:pPr>
    </w:p>
    <w:p>
      <w:pPr>
        <w:pStyle w:val="6"/>
        <w:ind w:left="360" w:firstLine="0" w:firstLineChars="0"/>
        <w:rPr>
          <w:rFonts w:ascii="仿宋" w:hAnsi="仿宋" w:eastAsia="仿宋" w:cs="仿宋_GB2312"/>
          <w:color w:val="44546A" w:themeColor="text2"/>
          <w:kern w:val="0"/>
          <w:sz w:val="24"/>
          <w:szCs w:val="24"/>
          <w14:textFill>
            <w14:solidFill>
              <w14:schemeClr w14:val="tx2"/>
            </w14:solidFill>
          </w14:textFill>
        </w:rPr>
      </w:pPr>
      <w:r>
        <w:rPr>
          <w:rFonts w:hint="eastAsia" w:ascii="仿宋" w:hAnsi="仿宋" w:eastAsia="仿宋" w:cs="仿宋_GB2312"/>
          <w:color w:val="44546A" w:themeColor="text2"/>
          <w:kern w:val="0"/>
          <w:sz w:val="24"/>
          <w:szCs w:val="24"/>
          <w14:textFill>
            <w14:solidFill>
              <w14:schemeClr w14:val="tx2"/>
            </w14:solidFill>
          </w14:textFill>
        </w:rPr>
        <w:t>本单位承诺，本次报价真实有效，本表传真、扫描件、PDF文件同原件具有相同效力，报价有效期</w:t>
      </w:r>
      <w:r>
        <w:rPr>
          <w:rFonts w:ascii="仿宋" w:hAnsi="仿宋" w:eastAsia="仿宋" w:cs="仿宋_GB2312"/>
          <w:color w:val="44546A" w:themeColor="text2"/>
          <w:kern w:val="0"/>
          <w:sz w:val="24"/>
          <w:szCs w:val="24"/>
          <w14:textFill>
            <w14:solidFill>
              <w14:schemeClr w14:val="tx2"/>
            </w14:solidFill>
          </w14:textFill>
        </w:rPr>
        <w:t>10</w:t>
      </w:r>
      <w:r>
        <w:rPr>
          <w:rFonts w:hint="eastAsia" w:ascii="仿宋" w:hAnsi="仿宋" w:eastAsia="仿宋" w:cs="仿宋_GB2312"/>
          <w:color w:val="44546A" w:themeColor="text2"/>
          <w:kern w:val="0"/>
          <w:sz w:val="24"/>
          <w:szCs w:val="24"/>
          <w14:textFill>
            <w14:solidFill>
              <w14:schemeClr w14:val="tx2"/>
            </w14:solidFill>
          </w14:textFill>
        </w:rPr>
        <w:t>个工作日.</w:t>
      </w:r>
    </w:p>
    <w:p>
      <w:pPr>
        <w:pStyle w:val="6"/>
        <w:ind w:left="360" w:firstLine="0" w:firstLineChars="0"/>
        <w:rPr>
          <w:rFonts w:ascii="仿宋" w:hAnsi="仿宋" w:eastAsia="仿宋" w:cs="仿宋_GB2312"/>
          <w:color w:val="44546A" w:themeColor="text2"/>
          <w:kern w:val="0"/>
          <w:sz w:val="24"/>
          <w:szCs w:val="24"/>
          <w14:textFill>
            <w14:solidFill>
              <w14:schemeClr w14:val="tx2"/>
            </w14:solidFill>
          </w14:textFill>
        </w:rPr>
      </w:pPr>
    </w:p>
    <w:p>
      <w:pPr>
        <w:ind w:left="479" w:leftChars="228" w:right="960" w:firstLine="4080" w:firstLineChars="1700"/>
        <w:rPr>
          <w:rFonts w:ascii="仿宋" w:hAnsi="仿宋" w:eastAsia="仿宋" w:cs="仿宋_GB2312"/>
          <w:color w:val="44546A" w:themeColor="text2"/>
          <w:kern w:val="0"/>
          <w:sz w:val="24"/>
          <w:szCs w:val="24"/>
          <w14:textFill>
            <w14:solidFill>
              <w14:schemeClr w14:val="tx2"/>
            </w14:solidFill>
          </w14:textFill>
        </w:rPr>
      </w:pPr>
      <w:r>
        <w:rPr>
          <w:rFonts w:hint="eastAsia" w:ascii="仿宋" w:hAnsi="仿宋" w:eastAsia="仿宋" w:cs="仿宋_GB2312"/>
          <w:color w:val="44546A" w:themeColor="text2"/>
          <w:kern w:val="0"/>
          <w:sz w:val="24"/>
          <w:szCs w:val="24"/>
          <w14:textFill>
            <w14:solidFill>
              <w14:schemeClr w14:val="tx2"/>
            </w14:solidFill>
          </w14:textFill>
        </w:rPr>
        <w:t xml:space="preserve"> </w:t>
      </w:r>
      <w:r>
        <w:rPr>
          <w:rFonts w:ascii="仿宋" w:hAnsi="仿宋" w:eastAsia="仿宋" w:cs="仿宋_GB2312"/>
          <w:color w:val="44546A" w:themeColor="text2"/>
          <w:kern w:val="0"/>
          <w:sz w:val="24"/>
          <w:szCs w:val="24"/>
          <w14:textFill>
            <w14:solidFill>
              <w14:schemeClr w14:val="tx2"/>
            </w14:solidFill>
          </w14:textFill>
        </w:rPr>
        <w:t xml:space="preserve">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4261" w:type="dxa"/>
          </w:tcPr>
          <w:p>
            <w:pPr>
              <w:pStyle w:val="6"/>
              <w:wordWrap/>
              <w:ind w:left="0" w:leftChars="0" w:right="-314" w:rightChars="0" w:firstLine="0" w:firstLineChars="0"/>
              <w:jc w:val="left"/>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 xml:space="preserve">报价人： </w:t>
            </w:r>
          </w:p>
          <w:p>
            <w:pPr>
              <w:pStyle w:val="6"/>
              <w:wordWrap/>
              <w:ind w:left="0" w:leftChars="0" w:right="-314" w:rightChars="0" w:firstLine="0" w:firstLineChars="0"/>
              <w:jc w:val="left"/>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 xml:space="preserve">联系方式： </w:t>
            </w:r>
          </w:p>
        </w:tc>
        <w:tc>
          <w:tcPr>
            <w:tcW w:w="4261" w:type="dxa"/>
          </w:tcPr>
          <w:p>
            <w:pPr>
              <w:pStyle w:val="6"/>
              <w:wordWrap/>
              <w:ind w:left="0" w:leftChars="0" w:right="-314" w:rightChars="0" w:firstLine="0" w:firstLineChars="0"/>
              <w:jc w:val="left"/>
              <w:rPr>
                <w:rFonts w:hint="default" w:ascii="仿宋" w:hAnsi="仿宋" w:eastAsia="仿宋" w:cs="仿宋_GB2312"/>
                <w:color w:val="auto"/>
                <w:kern w:val="0"/>
                <w:sz w:val="24"/>
                <w:szCs w:val="24"/>
                <w:lang w:val="en-US" w:eastAsia="zh-CN"/>
              </w:rPr>
            </w:pPr>
            <w:r>
              <w:rPr>
                <w:rFonts w:hint="eastAsia" w:ascii="仿宋" w:hAnsi="仿宋" w:eastAsia="仿宋" w:cs="仿宋_GB2312"/>
                <w:color w:val="auto"/>
                <w:kern w:val="0"/>
                <w:sz w:val="24"/>
                <w:szCs w:val="24"/>
                <w:lang w:val="en-US" w:eastAsia="zh-CN"/>
              </w:rPr>
              <w:t>报价单位：</w:t>
            </w:r>
          </w:p>
          <w:p>
            <w:pPr>
              <w:pStyle w:val="6"/>
              <w:wordWrap/>
              <w:ind w:left="0" w:leftChars="0" w:right="-314" w:rightChars="0" w:firstLine="0" w:firstLineChars="0"/>
              <w:jc w:val="left"/>
              <w:rPr>
                <w:rFonts w:hint="eastAsia" w:ascii="仿宋" w:hAnsi="仿宋" w:eastAsia="仿宋"/>
                <w:color w:val="000000"/>
                <w:kern w:val="0"/>
                <w:sz w:val="24"/>
                <w:szCs w:val="24"/>
                <w:lang w:val="en-US" w:eastAsia="zh-CN"/>
              </w:rPr>
            </w:pPr>
            <w:r>
              <w:rPr>
                <w:rFonts w:hint="eastAsia" w:ascii="仿宋" w:hAnsi="仿宋" w:eastAsia="仿宋" w:cs="仿宋_GB2312"/>
                <w:color w:val="auto"/>
                <w:kern w:val="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pStyle w:val="6"/>
              <w:wordWrap/>
              <w:ind w:left="0" w:leftChars="0" w:right="-314" w:rightChars="0" w:firstLine="0" w:firstLineChars="0"/>
              <w:jc w:val="left"/>
              <w:rPr>
                <w:rFonts w:hint="eastAsia" w:ascii="仿宋" w:hAnsi="仿宋" w:eastAsia="仿宋" w:cs="仿宋_GB2312"/>
                <w:color w:val="auto"/>
                <w:kern w:val="0"/>
                <w:sz w:val="24"/>
                <w:szCs w:val="24"/>
                <w:lang w:val="en-US" w:eastAsia="zh-CN"/>
              </w:rPr>
            </w:pPr>
          </w:p>
        </w:tc>
        <w:tc>
          <w:tcPr>
            <w:tcW w:w="4261" w:type="dxa"/>
          </w:tcPr>
          <w:p>
            <w:pPr>
              <w:pStyle w:val="6"/>
              <w:wordWrap/>
              <w:ind w:left="0" w:leftChars="0" w:right="960" w:firstLine="0" w:firstLineChars="0"/>
              <w:jc w:val="left"/>
              <w:rPr>
                <w:rFonts w:hint="eastAsia" w:ascii="仿宋" w:hAnsi="仿宋" w:eastAsia="仿宋"/>
                <w:color w:val="000000"/>
                <w:kern w:val="0"/>
                <w:sz w:val="24"/>
                <w:szCs w:val="24"/>
                <w:lang w:val="en-US" w:eastAsia="zh-CN"/>
              </w:rPr>
            </w:pPr>
            <w:r>
              <w:rPr>
                <w:rFonts w:hint="eastAsia" w:ascii="仿宋" w:hAnsi="仿宋" w:eastAsia="仿宋" w:cs="仿宋_GB2312"/>
                <w:color w:val="auto"/>
                <w:kern w:val="0"/>
                <w:sz w:val="24"/>
                <w:szCs w:val="24"/>
              </w:rPr>
              <w:t>报价日期：</w:t>
            </w:r>
            <w:r>
              <w:rPr>
                <w:rFonts w:hint="eastAsia" w:ascii="仿宋" w:hAnsi="仿宋" w:eastAsia="仿宋" w:cs="仿宋_GB2312"/>
                <w:color w:val="auto"/>
                <w:kern w:val="0"/>
                <w:sz w:val="24"/>
                <w:szCs w:val="24"/>
                <w:highlight w:val="none"/>
                <w:lang w:val="en-US" w:eastAsia="zh-CN"/>
              </w:rPr>
              <w:t xml:space="preserve">   </w:t>
            </w:r>
            <w:r>
              <w:rPr>
                <w:rFonts w:hint="eastAsia" w:ascii="仿宋" w:hAnsi="仿宋" w:eastAsia="仿宋" w:cs="仿宋_GB2312"/>
                <w:color w:val="auto"/>
                <w:kern w:val="0"/>
                <w:sz w:val="24"/>
                <w:szCs w:val="24"/>
                <w:highlight w:val="none"/>
              </w:rPr>
              <w:t>年</w:t>
            </w:r>
            <w:r>
              <w:rPr>
                <w:rFonts w:hint="eastAsia" w:ascii="仿宋" w:hAnsi="仿宋" w:eastAsia="仿宋" w:cs="仿宋_GB2312"/>
                <w:color w:val="auto"/>
                <w:kern w:val="0"/>
                <w:sz w:val="24"/>
                <w:szCs w:val="24"/>
                <w:highlight w:val="none"/>
                <w:lang w:val="en-US" w:eastAsia="zh-CN"/>
              </w:rPr>
              <w:t xml:space="preserve">  </w:t>
            </w:r>
            <w:r>
              <w:rPr>
                <w:rFonts w:hint="eastAsia" w:ascii="仿宋" w:hAnsi="仿宋" w:eastAsia="仿宋" w:cs="仿宋_GB2312"/>
                <w:color w:val="auto"/>
                <w:kern w:val="0"/>
                <w:sz w:val="24"/>
                <w:szCs w:val="24"/>
                <w:highlight w:val="none"/>
              </w:rPr>
              <w:t>月</w:t>
            </w:r>
            <w:r>
              <w:rPr>
                <w:rFonts w:hint="eastAsia" w:ascii="仿宋" w:hAnsi="仿宋" w:eastAsia="仿宋" w:cs="仿宋_GB2312"/>
                <w:color w:val="auto"/>
                <w:kern w:val="0"/>
                <w:sz w:val="24"/>
                <w:szCs w:val="24"/>
                <w:highlight w:val="none"/>
                <w:lang w:val="en-US" w:eastAsia="zh-CN"/>
              </w:rPr>
              <w:t xml:space="preserve">  </w:t>
            </w:r>
            <w:r>
              <w:rPr>
                <w:rFonts w:hint="eastAsia" w:ascii="仿宋" w:hAnsi="仿宋" w:eastAsia="仿宋" w:cs="仿宋_GB2312"/>
                <w:color w:val="auto"/>
                <w:kern w:val="0"/>
                <w:sz w:val="24"/>
                <w:szCs w:val="24"/>
                <w:highlight w:val="none"/>
              </w:rPr>
              <w:t>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Tk5MzUxZjI1NDBmMDc3N2YzMWIyOTdkM2Y0YmYifQ=="/>
  </w:docVars>
  <w:rsids>
    <w:rsidRoot w:val="21264132"/>
    <w:rsid w:val="21264132"/>
    <w:rsid w:val="22670D29"/>
    <w:rsid w:val="66887E4A"/>
    <w:rsid w:val="6B7A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ind w:firstLine="420" w:firstLineChars="200"/>
      <w:jc w:val="both"/>
    </w:pPr>
    <w:rPr>
      <w:rFonts w:ascii="Calibri" w:hAnsi="Calibri" w:eastAsia="宋体" w:cs="Times New Roman"/>
      <w:bCs/>
      <w:kern w:val="2"/>
      <w:sz w:val="28"/>
      <w:szCs w:val="32"/>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2023-11-03T09:10:00Z</dcterms:created>
  <dc:creator>陶政辉</dc:creator>
  <cp:lastModifiedBy>陶政辉</cp:lastModifiedBy>
  <dcterms:modified xsi:type="dcterms:W3CDTF">2023-12-20T02:24:57Z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815EA7A8AC4A4C54AB748B37B028D38F_13</vt:lpwstr>
  </property>
</Properties>
</file>